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7" w:rsidRPr="00DE2DB0" w:rsidRDefault="00180E67" w:rsidP="00180E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KOBA NATALIYA VIKTORIVNA</w:t>
      </w:r>
    </w:p>
    <w:p w:rsidR="00180E67" w:rsidRPr="00180E67" w:rsidRDefault="00180E67" w:rsidP="00180E6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80E67">
        <w:rPr>
          <w:rFonts w:ascii="Times New Roman" w:hAnsi="Times New Roman"/>
          <w:i/>
          <w:sz w:val="28"/>
          <w:szCs w:val="28"/>
          <w:lang w:val="en-US"/>
        </w:rPr>
        <w:t>PhD in Economics, Associate Professor of Management and Innovation, International University of Finance</w:t>
      </w:r>
    </w:p>
    <w:p w:rsidR="00180E67" w:rsidRPr="00DE2DB0" w:rsidRDefault="00180E67" w:rsidP="00180E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FORMATION OF THE PORTFOLIO OF KNOWLEDGE MANAGEMENT STRATEGIES IN ORGANIZATION</w:t>
      </w:r>
    </w:p>
    <w:p w:rsidR="00180E67" w:rsidRDefault="00180E67" w:rsidP="00180E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E67" w:rsidRDefault="00180E67" w:rsidP="0018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Annotation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gramEnd"/>
      <w:r w:rsidRPr="002F035B">
        <w:rPr>
          <w:lang w:val="en-US"/>
        </w:rPr>
        <w:t xml:space="preserve"> </w:t>
      </w:r>
      <w:r w:rsidRPr="00EB1DAE">
        <w:rPr>
          <w:rFonts w:ascii="Times New Roman" w:hAnsi="Times New Roman"/>
          <w:sz w:val="28"/>
          <w:szCs w:val="28"/>
          <w:lang w:val="en-US"/>
        </w:rPr>
        <w:t>In this paper is developed the generalized classification of knowledge management strategies on the following criteria: on the type of competitive advantage; by the sources of knowledge; by the directivity of the processes of knowledge transformation and their form; by the characteristics of organizational resources in the associations with partners; on the relation to the technology and personnel. For the selection of strategies to the portfolio of knowledge management strategies proposed to use of technological forecasting methods.</w:t>
      </w:r>
    </w:p>
    <w:p w:rsidR="00180E67" w:rsidRPr="00DE2DB0" w:rsidRDefault="00180E67" w:rsidP="00180E6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2F035B">
        <w:rPr>
          <w:rFonts w:ascii="Times New Roman" w:hAnsi="Times New Roman"/>
          <w:sz w:val="28"/>
          <w:szCs w:val="28"/>
          <w:lang w:val="en-US"/>
        </w:rPr>
        <w:t>strategy, knowledge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2F035B">
        <w:rPr>
          <w:rFonts w:ascii="Times New Roman" w:hAnsi="Times New Roman"/>
          <w:sz w:val="28"/>
          <w:szCs w:val="28"/>
          <w:lang w:val="en-US"/>
        </w:rPr>
        <w:t xml:space="preserve"> management, portfolio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2F035B">
        <w:rPr>
          <w:rFonts w:ascii="Times New Roman" w:hAnsi="Times New Roman"/>
          <w:sz w:val="28"/>
          <w:szCs w:val="28"/>
          <w:lang w:val="en-US"/>
        </w:rPr>
        <w:t xml:space="preserve"> organization.</w:t>
      </w:r>
    </w:p>
    <w:p w:rsidR="007E352B" w:rsidRPr="00180E67" w:rsidRDefault="007E352B">
      <w:pPr>
        <w:rPr>
          <w:lang w:val="uk-UA"/>
        </w:rPr>
      </w:pPr>
      <w:bookmarkStart w:id="0" w:name="_GoBack"/>
      <w:bookmarkEnd w:id="0"/>
    </w:p>
    <w:sectPr w:rsidR="007E352B" w:rsidRPr="00180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A6"/>
    <w:rsid w:val="00180E67"/>
    <w:rsid w:val="007E352B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6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6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2015-12-28T18:19:00Z</dcterms:created>
  <dcterms:modified xsi:type="dcterms:W3CDTF">2015-12-28T18:20:00Z</dcterms:modified>
</cp:coreProperties>
</file>