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D0" w:rsidRDefault="008442D0" w:rsidP="008442D0">
      <w:pPr>
        <w:jc w:val="center"/>
        <w:rPr>
          <w:b/>
          <w:sz w:val="28"/>
          <w:szCs w:val="28"/>
          <w:lang w:val="en-US"/>
        </w:rPr>
      </w:pPr>
      <w:r>
        <w:rPr>
          <w:b/>
          <w:sz w:val="28"/>
          <w:szCs w:val="28"/>
          <w:lang w:val="uk-UA"/>
        </w:rPr>
        <w:t>L</w:t>
      </w:r>
      <w:r>
        <w:rPr>
          <w:b/>
          <w:sz w:val="28"/>
          <w:szCs w:val="28"/>
          <w:lang w:val="en-US"/>
        </w:rPr>
        <w:t>iliy</w:t>
      </w:r>
      <w:r>
        <w:rPr>
          <w:b/>
          <w:sz w:val="28"/>
          <w:szCs w:val="28"/>
          <w:lang w:val="uk-UA"/>
        </w:rPr>
        <w:t xml:space="preserve"> B</w:t>
      </w:r>
      <w:r>
        <w:rPr>
          <w:b/>
          <w:sz w:val="28"/>
          <w:szCs w:val="28"/>
          <w:lang w:val="en-US"/>
        </w:rPr>
        <w:t>arannik,</w:t>
      </w:r>
    </w:p>
    <w:p w:rsidR="008442D0" w:rsidRDefault="008442D0" w:rsidP="008442D0">
      <w:pPr>
        <w:jc w:val="center"/>
        <w:rPr>
          <w:i/>
          <w:sz w:val="28"/>
          <w:szCs w:val="28"/>
          <w:lang w:val="uk-UA"/>
        </w:rPr>
      </w:pPr>
      <w:r>
        <w:rPr>
          <w:i/>
          <w:sz w:val="28"/>
          <w:szCs w:val="28"/>
          <w:lang w:val="uk-UA"/>
        </w:rPr>
        <w:t>Doctor of Economics, Associate Professor, Head of Department of Taxation, Dnepropetrovsk State Financial Academy</w:t>
      </w:r>
    </w:p>
    <w:p w:rsidR="008442D0" w:rsidRDefault="008442D0" w:rsidP="008442D0">
      <w:pPr>
        <w:rPr>
          <w:b/>
          <w:sz w:val="28"/>
          <w:szCs w:val="28"/>
          <w:lang w:val="uk-UA"/>
        </w:rPr>
      </w:pPr>
    </w:p>
    <w:p w:rsidR="008442D0" w:rsidRDefault="008442D0" w:rsidP="008442D0">
      <w:pPr>
        <w:jc w:val="center"/>
        <w:rPr>
          <w:b/>
          <w:caps/>
          <w:sz w:val="28"/>
          <w:szCs w:val="28"/>
          <w:lang w:val="uk-UA"/>
        </w:rPr>
      </w:pPr>
      <w:r>
        <w:rPr>
          <w:b/>
          <w:sz w:val="28"/>
          <w:szCs w:val="28"/>
          <w:lang w:val="uk-UA"/>
        </w:rPr>
        <w:t>FINANCING OF PENSIONS AS A GLOBAL PROBLEM OF MODERNITY</w:t>
      </w:r>
    </w:p>
    <w:p w:rsidR="008442D0" w:rsidRDefault="008442D0" w:rsidP="008442D0">
      <w:pPr>
        <w:rPr>
          <w:sz w:val="28"/>
          <w:szCs w:val="28"/>
          <w:lang w:val="uk-UA"/>
        </w:rPr>
      </w:pPr>
    </w:p>
    <w:p w:rsidR="008442D0" w:rsidRDefault="008442D0" w:rsidP="008442D0">
      <w:pPr>
        <w:spacing w:line="360" w:lineRule="auto"/>
        <w:ind w:firstLine="720"/>
        <w:jc w:val="both"/>
        <w:rPr>
          <w:i/>
          <w:sz w:val="28"/>
          <w:szCs w:val="28"/>
          <w:lang w:val="en-US"/>
        </w:rPr>
      </w:pPr>
      <w:r>
        <w:rPr>
          <w:i/>
          <w:sz w:val="28"/>
          <w:szCs w:val="28"/>
          <w:lang w:val="en-US"/>
        </w:rPr>
        <w:t>The purpose of the article is to examine the experience of countries in the reform of national pension systems and providing science-based proposals for modernization of the pension system in Ukraine. Provided for this purpose to solve such problems: to analyze and systematize the experience of some countries to improve the practice of pensions, to identify the most acceptable for Ukraine elements of foreign pension reform proposals, on the main ways of further development of the pension system in our country.</w:t>
      </w:r>
    </w:p>
    <w:p w:rsidR="008442D0" w:rsidRDefault="008442D0" w:rsidP="008442D0">
      <w:pPr>
        <w:spacing w:line="360" w:lineRule="auto"/>
        <w:ind w:firstLine="720"/>
        <w:jc w:val="both"/>
        <w:rPr>
          <w:i/>
          <w:sz w:val="28"/>
          <w:szCs w:val="28"/>
          <w:lang w:val="en-US"/>
        </w:rPr>
      </w:pPr>
      <w:r>
        <w:rPr>
          <w:i/>
          <w:sz w:val="28"/>
          <w:szCs w:val="28"/>
          <w:lang w:val="en-US"/>
        </w:rPr>
        <w:t>Research methods, both comparisons and generalizations - when establishing the essential differences in the approaches to the pension providing; analysis and synthesis - in determining the actual parameters of the pension protection and its financial performance; induction and deduction - in identifying problems that hinder the normal functioning of the pension insurance.</w:t>
      </w:r>
    </w:p>
    <w:p w:rsidR="008442D0" w:rsidRDefault="008442D0" w:rsidP="008442D0">
      <w:pPr>
        <w:spacing w:line="360" w:lineRule="auto"/>
        <w:ind w:firstLine="720"/>
        <w:jc w:val="both"/>
        <w:rPr>
          <w:i/>
          <w:sz w:val="28"/>
          <w:szCs w:val="28"/>
          <w:lang w:val="en-US"/>
        </w:rPr>
      </w:pPr>
      <w:r>
        <w:rPr>
          <w:i/>
          <w:sz w:val="28"/>
          <w:szCs w:val="28"/>
          <w:lang w:val="en-US"/>
        </w:rPr>
        <w:t>Based on the study and critical analysis of scientific economic literature and statistical sources conducted a study of the current state of one of the components of the social protection system - pension insurance and its financial mechanism. It was found that the countries that timely noticed problems that threaten the efficient pensions, and to calculate the consequences for national budgets, began pension reform and search for new sources of funding. It was found that all the activities of the pension reform were designed to put maximum retirement pension dependent on the individual achievements of the employee (insurance period, wages, contributions to the insurance funds and other personal preferences). Now, in most European countries, the pensions come from three sources: the public pension funds, corporate sector pensions and individual pensions received under a contract of personal voluntary pension savings insurance.</w:t>
      </w:r>
    </w:p>
    <w:p w:rsidR="008442D0" w:rsidRDefault="008442D0" w:rsidP="008442D0">
      <w:pPr>
        <w:spacing w:line="360" w:lineRule="auto"/>
        <w:ind w:firstLine="720"/>
        <w:jc w:val="both"/>
        <w:rPr>
          <w:i/>
          <w:sz w:val="28"/>
          <w:szCs w:val="28"/>
          <w:lang w:val="en-US"/>
        </w:rPr>
      </w:pPr>
      <w:r>
        <w:rPr>
          <w:i/>
          <w:sz w:val="28"/>
          <w:szCs w:val="28"/>
          <w:lang w:val="en-US"/>
        </w:rPr>
        <w:t xml:space="preserve">Further studies indicated problems it is advisable to direct the study of this aspect of the transformation of the pension system, as an introduction to parallel </w:t>
      </w:r>
      <w:r>
        <w:rPr>
          <w:i/>
          <w:sz w:val="28"/>
          <w:szCs w:val="28"/>
          <w:lang w:val="en-US"/>
        </w:rPr>
        <w:lastRenderedPageBreak/>
        <w:t>with the changes in the pension system of mandatory social health insurance, the introduction of the second funded pillar pension system, first on a voluntary basis and rationale for new approaches to reforming the pension system.</w:t>
      </w:r>
    </w:p>
    <w:p w:rsidR="008442D0" w:rsidRDefault="008442D0" w:rsidP="008442D0">
      <w:pPr>
        <w:spacing w:line="360" w:lineRule="auto"/>
        <w:ind w:firstLine="720"/>
        <w:jc w:val="both"/>
        <w:rPr>
          <w:i/>
          <w:sz w:val="28"/>
          <w:szCs w:val="28"/>
          <w:lang w:val="en-US"/>
        </w:rPr>
      </w:pPr>
      <w:r>
        <w:rPr>
          <w:b/>
          <w:i/>
          <w:sz w:val="28"/>
          <w:szCs w:val="28"/>
          <w:lang w:val="en-US"/>
        </w:rPr>
        <w:t>Keywords</w:t>
      </w:r>
      <w:r>
        <w:rPr>
          <w:i/>
          <w:sz w:val="28"/>
          <w:szCs w:val="28"/>
          <w:lang w:val="en-US"/>
        </w:rPr>
        <w:t>: financing, pensions, annuity insurance, demographic processes</w:t>
      </w:r>
      <w:r>
        <w:rPr>
          <w:sz w:val="28"/>
          <w:szCs w:val="28"/>
          <w:lang w:val="en-US"/>
        </w:rPr>
        <w:t xml:space="preserve">, </w:t>
      </w:r>
      <w:r>
        <w:rPr>
          <w:i/>
          <w:sz w:val="28"/>
          <w:szCs w:val="28"/>
          <w:lang w:val="en-US"/>
        </w:rPr>
        <w:t>private pension funds</w:t>
      </w:r>
    </w:p>
    <w:p w:rsidR="003F5B5F" w:rsidRDefault="003F5B5F">
      <w:bookmarkStart w:id="0" w:name="_GoBack"/>
      <w:bookmarkEnd w:id="0"/>
    </w:p>
    <w:sectPr w:rsidR="003F5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1D"/>
    <w:rsid w:val="003F5B5F"/>
    <w:rsid w:val="008442D0"/>
    <w:rsid w:val="00C0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1B38E-FA45-459E-96E7-C7BAC37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44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2016-07-21T08:11:00Z</dcterms:created>
  <dcterms:modified xsi:type="dcterms:W3CDTF">2016-07-21T08:11:00Z</dcterms:modified>
</cp:coreProperties>
</file>