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7E39" w:rsidRDefault="00C77E39" w:rsidP="00C77E39">
      <w:pPr>
        <w:ind w:left="-720" w:right="-6" w:firstLine="539"/>
        <w:jc w:val="center"/>
        <w:rPr>
          <w:rStyle w:val="hps"/>
          <w:sz w:val="28"/>
          <w:szCs w:val="28"/>
          <w:lang w:val="en-US"/>
        </w:rPr>
      </w:pPr>
      <w:r>
        <w:rPr>
          <w:rStyle w:val="hps"/>
          <w:b/>
          <w:sz w:val="28"/>
          <w:szCs w:val="28"/>
          <w:lang w:val="en-US"/>
        </w:rPr>
        <w:t>Korneva Iryna Volodymyrivna</w:t>
      </w:r>
      <w:r>
        <w:rPr>
          <w:rStyle w:val="hps"/>
          <w:b/>
          <w:sz w:val="28"/>
          <w:szCs w:val="28"/>
          <w:lang w:val="uk-UA"/>
        </w:rPr>
        <w:t>,</w:t>
      </w:r>
      <w:r>
        <w:rPr>
          <w:sz w:val="28"/>
          <w:szCs w:val="28"/>
          <w:lang w:val="en-US"/>
        </w:rPr>
        <w:br/>
      </w:r>
      <w:r>
        <w:rPr>
          <w:rStyle w:val="hps"/>
          <w:i/>
          <w:sz w:val="28"/>
          <w:szCs w:val="28"/>
          <w:lang w:val="en"/>
        </w:rPr>
        <w:t>researcher National</w:t>
      </w:r>
      <w:r>
        <w:rPr>
          <w:rStyle w:val="hps"/>
          <w:i/>
          <w:sz w:val="28"/>
          <w:szCs w:val="28"/>
          <w:lang w:val="en-US"/>
        </w:rPr>
        <w:t xml:space="preserve"> </w:t>
      </w:r>
      <w:r>
        <w:rPr>
          <w:rStyle w:val="hps"/>
          <w:i/>
          <w:sz w:val="28"/>
          <w:szCs w:val="28"/>
          <w:lang w:val="en"/>
        </w:rPr>
        <w:t>University</w:t>
      </w:r>
      <w:r>
        <w:rPr>
          <w:rStyle w:val="hps"/>
          <w:i/>
          <w:sz w:val="28"/>
          <w:szCs w:val="28"/>
          <w:lang w:val="en-US"/>
        </w:rPr>
        <w:t xml:space="preserve"> </w:t>
      </w:r>
      <w:r>
        <w:rPr>
          <w:rStyle w:val="hps"/>
          <w:i/>
          <w:sz w:val="28"/>
          <w:szCs w:val="28"/>
          <w:lang w:val="en"/>
        </w:rPr>
        <w:t>of</w:t>
      </w:r>
      <w:r>
        <w:rPr>
          <w:i/>
          <w:sz w:val="28"/>
          <w:szCs w:val="28"/>
          <w:lang w:val="en-US"/>
        </w:rPr>
        <w:t xml:space="preserve"> </w:t>
      </w:r>
      <w:r>
        <w:rPr>
          <w:rStyle w:val="hps"/>
          <w:i/>
          <w:sz w:val="28"/>
          <w:szCs w:val="28"/>
          <w:lang w:val="en"/>
        </w:rPr>
        <w:t>S</w:t>
      </w:r>
      <w:r>
        <w:rPr>
          <w:rStyle w:val="hps"/>
          <w:i/>
          <w:sz w:val="28"/>
          <w:szCs w:val="28"/>
          <w:lang w:val="uk-UA"/>
        </w:rPr>
        <w:t>Т</w:t>
      </w:r>
      <w:r>
        <w:rPr>
          <w:rStyle w:val="hps"/>
          <w:i/>
          <w:sz w:val="28"/>
          <w:szCs w:val="28"/>
          <w:lang w:val="en"/>
        </w:rPr>
        <w:t>S</w:t>
      </w:r>
      <w:r>
        <w:rPr>
          <w:i/>
          <w:sz w:val="28"/>
          <w:szCs w:val="28"/>
          <w:lang w:val="en-US"/>
        </w:rPr>
        <w:t xml:space="preserve"> </w:t>
      </w:r>
      <w:r>
        <w:rPr>
          <w:rStyle w:val="hps"/>
          <w:i/>
          <w:sz w:val="28"/>
          <w:szCs w:val="28"/>
          <w:lang w:val="en"/>
        </w:rPr>
        <w:t>Ukraine</w:t>
      </w:r>
    </w:p>
    <w:p w:rsidR="00C77E39" w:rsidRDefault="00C77E39" w:rsidP="00C77E39">
      <w:pPr>
        <w:ind w:left="-720" w:right="-6" w:firstLine="539"/>
        <w:jc w:val="center"/>
      </w:pPr>
    </w:p>
    <w:p w:rsidR="00C77E39" w:rsidRDefault="00C77E39" w:rsidP="00C77E39">
      <w:pPr>
        <w:ind w:left="-720" w:right="-6" w:firstLine="539"/>
        <w:jc w:val="center"/>
        <w:rPr>
          <w:rStyle w:val="hps"/>
          <w:b/>
        </w:rPr>
      </w:pPr>
      <w:r>
        <w:rPr>
          <w:rStyle w:val="hps"/>
          <w:b/>
          <w:sz w:val="28"/>
          <w:szCs w:val="28"/>
          <w:lang w:val="en"/>
        </w:rPr>
        <w:t>THEORETICAL CONCEPT OF CONSTRUCTION A MECHANISM MONETARY REGULATION</w:t>
      </w:r>
    </w:p>
    <w:p w:rsidR="00C77E39" w:rsidRDefault="00C77E39" w:rsidP="00C77E39">
      <w:pPr>
        <w:ind w:left="-720" w:right="-6" w:firstLine="539"/>
        <w:jc w:val="center"/>
      </w:pPr>
    </w:p>
    <w:p w:rsidR="00C77E39" w:rsidRDefault="00C77E39" w:rsidP="00C77E39">
      <w:pPr>
        <w:spacing w:line="360" w:lineRule="auto"/>
        <w:ind w:left="-720" w:firstLine="539"/>
        <w:jc w:val="both"/>
        <w:rPr>
          <w:rStyle w:val="hps"/>
          <w:i/>
        </w:rPr>
      </w:pPr>
      <w:r>
        <w:rPr>
          <w:rStyle w:val="hps"/>
          <w:i/>
          <w:sz w:val="28"/>
          <w:szCs w:val="28"/>
          <w:lang w:val="en-US"/>
        </w:rPr>
        <w:t>In</w:t>
      </w:r>
      <w:r>
        <w:rPr>
          <w:i/>
          <w:sz w:val="28"/>
          <w:szCs w:val="28"/>
          <w:lang w:val="en-US"/>
        </w:rPr>
        <w:t xml:space="preserve"> </w:t>
      </w:r>
      <w:r>
        <w:rPr>
          <w:rStyle w:val="hps"/>
          <w:i/>
          <w:sz w:val="28"/>
          <w:szCs w:val="28"/>
          <w:lang w:val="en-US"/>
        </w:rPr>
        <w:t>this article theoretical conception of construction of mechanism of the monetary regulation offers on the basis of theory of economic mechanisms. Looks are generalized to essence of mechanism of the monetary regulation and his constituents are certain. Reasonably multilevel going near determination of essence of mechanism of the monetary regulation. The structure of instruments of mechanism of the monetary regulation is systematized and considered. It offers to divide the instruments of the monetary regulation into traditional and unconventional instruments or instruments of financial repressions. Also it offers to group all instruments of the monetary regulation in three large groups: instruments of providing of stability of money circulation, instruments of providing of liquidity, instruments of providing of volumes of crediting.</w:t>
      </w:r>
    </w:p>
    <w:p w:rsidR="00C77E39" w:rsidRDefault="00C77E39" w:rsidP="00C77E39">
      <w:pPr>
        <w:spacing w:line="360" w:lineRule="auto"/>
        <w:ind w:left="-720" w:firstLine="539"/>
        <w:jc w:val="both"/>
        <w:rPr>
          <w:rStyle w:val="hps"/>
          <w:i/>
          <w:sz w:val="28"/>
          <w:szCs w:val="28"/>
          <w:lang w:val="en-US"/>
        </w:rPr>
      </w:pPr>
      <w:r>
        <w:rPr>
          <w:rStyle w:val="hps"/>
          <w:b/>
          <w:i/>
          <w:sz w:val="28"/>
          <w:szCs w:val="28"/>
          <w:lang w:val="en-US"/>
        </w:rPr>
        <w:t>Keywords:</w:t>
      </w:r>
      <w:r>
        <w:rPr>
          <w:rStyle w:val="hps"/>
          <w:i/>
          <w:sz w:val="28"/>
          <w:szCs w:val="28"/>
          <w:lang w:val="en-US"/>
        </w:rPr>
        <w:t xml:space="preserve"> monetary policy, economic mechanism, mechanism of the monetary regulation, money circulation, instruments of the monetary regulation, traditional and unconventional instruments.</w:t>
      </w:r>
    </w:p>
    <w:p w:rsidR="00C77E39" w:rsidRDefault="00C77E39" w:rsidP="00C77E39">
      <w:pPr>
        <w:spacing w:line="360" w:lineRule="auto"/>
        <w:ind w:left="-720" w:right="-5" w:firstLine="540"/>
        <w:jc w:val="both"/>
        <w:rPr>
          <w:b/>
        </w:rPr>
      </w:pPr>
    </w:p>
    <w:p w:rsidR="005C537B" w:rsidRDefault="005C537B">
      <w:bookmarkStart w:id="0" w:name="_GoBack"/>
      <w:bookmarkEnd w:id="0"/>
    </w:p>
    <w:sectPr w:rsidR="005C53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235"/>
    <w:rsid w:val="004F6235"/>
    <w:rsid w:val="005C537B"/>
    <w:rsid w:val="00C77E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34FB17-9BB8-4CB4-96E4-B17CCF840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C77E3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C77E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208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176</Words>
  <Characters>1006</Characters>
  <Application>Microsoft Office Word</Application>
  <DocSecurity>0</DocSecurity>
  <Lines>8</Lines>
  <Paragraphs>2</Paragraphs>
  <ScaleCrop>false</ScaleCrop>
  <Company/>
  <LinksUpToDate>false</LinksUpToDate>
  <CharactersWithSpaces>1180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Olga</cp:lastModifiedBy>
  <cp:revision>3</cp:revision>
  <dcterms:created xsi:type="dcterms:W3CDTF">2016-07-21T08:08:00Z</dcterms:created>
  <dcterms:modified xsi:type="dcterms:W3CDTF">2016-07-21T08:08:00Z</dcterms:modified>
</cp:coreProperties>
</file>