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E7" w:rsidRDefault="00E918E7" w:rsidP="00E918E7">
      <w:pPr>
        <w:pStyle w:val="a3"/>
        <w:widowControl w:val="0"/>
        <w:spacing w:line="360" w:lineRule="auto"/>
        <w:ind w:firstLine="0"/>
        <w:jc w:val="center"/>
        <w:rPr>
          <w:b/>
          <w:bCs/>
          <w:iCs/>
          <w:szCs w:val="28"/>
          <w:lang w:val="en-US"/>
        </w:rPr>
      </w:pPr>
      <w:r>
        <w:rPr>
          <w:b/>
          <w:bCs/>
          <w:iCs/>
          <w:szCs w:val="28"/>
          <w:lang w:val="en-US"/>
        </w:rPr>
        <w:t>Ludmyla Kozak</w:t>
      </w:r>
      <w:r>
        <w:rPr>
          <w:b/>
          <w:bCs/>
          <w:iCs/>
          <w:szCs w:val="28"/>
        </w:rPr>
        <w:t>,</w:t>
      </w:r>
      <w:r>
        <w:rPr>
          <w:b/>
          <w:bCs/>
          <w:iCs/>
          <w:szCs w:val="28"/>
          <w:lang w:val="en-US"/>
        </w:rPr>
        <w:t xml:space="preserve"> </w:t>
      </w:r>
    </w:p>
    <w:p w:rsidR="00E918E7" w:rsidRDefault="00E918E7" w:rsidP="00E918E7">
      <w:pPr>
        <w:pStyle w:val="a3"/>
        <w:widowControl w:val="0"/>
        <w:spacing w:line="360" w:lineRule="auto"/>
        <w:ind w:firstLine="0"/>
        <w:jc w:val="center"/>
        <w:rPr>
          <w:bCs/>
          <w:szCs w:val="28"/>
          <w:lang w:val="en-US"/>
        </w:rPr>
      </w:pPr>
      <w:r>
        <w:rPr>
          <w:bCs/>
          <w:szCs w:val="28"/>
          <w:lang w:val="en-US"/>
        </w:rPr>
        <w:t>Ph.D. (Economics), Associate Professor, Dean of the Faculty of Economics, National University «Ostroh Academy»</w:t>
      </w:r>
    </w:p>
    <w:p w:rsidR="00E918E7" w:rsidRDefault="00E918E7" w:rsidP="00E918E7">
      <w:pPr>
        <w:pStyle w:val="a3"/>
        <w:widowControl w:val="0"/>
        <w:spacing w:line="360" w:lineRule="auto"/>
        <w:ind w:firstLine="0"/>
        <w:jc w:val="center"/>
        <w:rPr>
          <w:b/>
          <w:bCs/>
          <w:szCs w:val="28"/>
          <w:lang w:val="en-US"/>
        </w:rPr>
      </w:pPr>
    </w:p>
    <w:p w:rsidR="00E918E7" w:rsidRDefault="00E918E7" w:rsidP="00E918E7">
      <w:pPr>
        <w:pStyle w:val="a3"/>
        <w:widowControl w:val="0"/>
        <w:spacing w:line="360" w:lineRule="auto"/>
        <w:ind w:left="-284" w:firstLine="0"/>
        <w:jc w:val="center"/>
        <w:rPr>
          <w:b/>
          <w:bCs/>
          <w:szCs w:val="28"/>
          <w:lang w:val="en-US"/>
        </w:rPr>
      </w:pPr>
      <w:r>
        <w:rPr>
          <w:b/>
          <w:bCs/>
          <w:szCs w:val="28"/>
          <w:lang w:val="en-US"/>
        </w:rPr>
        <w:t>ENSURING THE INTERACTION OF AGRICULTURAL POLICY TOOLS WITH MEASURES OF STATE STRATEGIC PROGRAMS OF AGRICULTURAL DEVELOPMENT IN UKRAINE</w:t>
      </w:r>
    </w:p>
    <w:p w:rsidR="00E918E7" w:rsidRDefault="00E918E7" w:rsidP="00E918E7">
      <w:pPr>
        <w:pStyle w:val="a3"/>
        <w:widowControl w:val="0"/>
        <w:spacing w:line="360" w:lineRule="auto"/>
        <w:ind w:left="-284" w:firstLine="568"/>
        <w:jc w:val="center"/>
        <w:rPr>
          <w:b/>
          <w:bCs/>
          <w:i/>
          <w:iCs/>
          <w:szCs w:val="28"/>
          <w:lang w:val="en-US"/>
        </w:rPr>
      </w:pPr>
    </w:p>
    <w:p w:rsidR="00E918E7" w:rsidRDefault="00E918E7" w:rsidP="00E918E7">
      <w:pPr>
        <w:pStyle w:val="a3"/>
        <w:widowControl w:val="0"/>
        <w:spacing w:line="360" w:lineRule="auto"/>
        <w:ind w:left="-284" w:firstLine="568"/>
        <w:rPr>
          <w:i/>
          <w:iCs/>
          <w:szCs w:val="28"/>
          <w:lang w:val="en-US"/>
        </w:rPr>
      </w:pPr>
      <w:r>
        <w:rPr>
          <w:bCs/>
          <w:i/>
          <w:iCs/>
          <w:szCs w:val="28"/>
          <w:lang w:val="en-US"/>
        </w:rPr>
        <w:t>The purpose of investigation</w:t>
      </w:r>
      <w:r>
        <w:rPr>
          <w:i/>
          <w:iCs/>
          <w:szCs w:val="28"/>
          <w:lang w:val="en-US"/>
        </w:rPr>
        <w:t xml:space="preserve"> has been to substantiate the organizational and methodological approaches to ensuring the interaction of agricultural policy tools with measures of state strategic</w:t>
      </w:r>
      <w:r>
        <w:rPr>
          <w:bCs/>
          <w:i/>
          <w:iCs/>
          <w:szCs w:val="28"/>
          <w:lang w:val="en-US"/>
        </w:rPr>
        <w:t xml:space="preserve"> </w:t>
      </w:r>
      <w:r>
        <w:rPr>
          <w:i/>
          <w:iCs/>
          <w:szCs w:val="28"/>
          <w:lang w:val="en-US"/>
        </w:rPr>
        <w:t>programs of agricultural development. The author has been analysed “The State Target Program of Ukrainian village development until 2015” as a lever of managerial influence on the development of the agricultural sector and investigated the level of the Program implementation.</w:t>
      </w:r>
      <w:r>
        <w:rPr>
          <w:bCs/>
          <w:i/>
          <w:iCs/>
          <w:szCs w:val="28"/>
          <w:lang w:val="en-US"/>
        </w:rPr>
        <w:t xml:space="preserve"> As a result </w:t>
      </w:r>
      <w:r>
        <w:rPr>
          <w:i/>
          <w:iCs/>
          <w:szCs w:val="28"/>
          <w:lang w:val="en-US"/>
        </w:rPr>
        <w:t>the author has substantiated a conceptual model of interaction of agricultural policy tools with state target programs of agricultural development.</w:t>
      </w:r>
      <w:r>
        <w:rPr>
          <w:bCs/>
          <w:i/>
          <w:iCs/>
          <w:szCs w:val="28"/>
          <w:lang w:val="en-US"/>
        </w:rPr>
        <w:t xml:space="preserve"> Scientific novelty</w:t>
      </w:r>
      <w:r>
        <w:rPr>
          <w:i/>
          <w:iCs/>
          <w:szCs w:val="28"/>
          <w:lang w:val="en-US"/>
        </w:rPr>
        <w:t xml:space="preserve"> of the research has consisted in the integrated and systematic analysis of the mentioned issues, taking into account the sectoral features of agriculture. Proposed methodological approaches could be applied by public authorities during formation of the state strategic programs of agricultural development, which has presented a </w:t>
      </w:r>
      <w:r>
        <w:rPr>
          <w:bCs/>
          <w:i/>
          <w:iCs/>
          <w:szCs w:val="28"/>
          <w:lang w:val="en-US"/>
        </w:rPr>
        <w:t>practical value</w:t>
      </w:r>
      <w:r>
        <w:rPr>
          <w:i/>
          <w:iCs/>
          <w:szCs w:val="28"/>
          <w:lang w:val="en-US"/>
        </w:rPr>
        <w:t xml:space="preserve"> of investigation.</w:t>
      </w:r>
    </w:p>
    <w:p w:rsidR="00E918E7" w:rsidRDefault="00E918E7" w:rsidP="00E918E7">
      <w:pPr>
        <w:spacing w:line="360" w:lineRule="auto"/>
        <w:ind w:firstLine="360"/>
        <w:jc w:val="both"/>
        <w:rPr>
          <w:i/>
          <w:iCs/>
          <w:sz w:val="28"/>
          <w:szCs w:val="28"/>
          <w:lang w:val="en-US"/>
        </w:rPr>
      </w:pPr>
      <w:r>
        <w:rPr>
          <w:b/>
          <w:bCs/>
          <w:i/>
          <w:iCs/>
          <w:sz w:val="28"/>
          <w:szCs w:val="28"/>
          <w:lang w:val="en-US"/>
        </w:rPr>
        <w:t>Key words:</w:t>
      </w:r>
      <w:r>
        <w:rPr>
          <w:i/>
          <w:iCs/>
          <w:sz w:val="28"/>
          <w:szCs w:val="28"/>
          <w:lang w:val="en-US"/>
        </w:rPr>
        <w:t xml:space="preserve"> state target program, budgetary financing, project approach, agricultural policy, instruments of state policy.</w:t>
      </w:r>
    </w:p>
    <w:p w:rsidR="0088799D" w:rsidRDefault="0088799D">
      <w:bookmarkStart w:id="0" w:name="_GoBack"/>
      <w:bookmarkEnd w:id="0"/>
    </w:p>
    <w:sectPr w:rsidR="00887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9D"/>
    <w:rsid w:val="0088799D"/>
    <w:rsid w:val="00E9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F10D-46D5-46D8-8A94-316FA6C4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918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918E7"/>
    <w:pPr>
      <w:spacing w:line="480" w:lineRule="auto"/>
      <w:ind w:firstLine="720"/>
      <w:jc w:val="both"/>
    </w:pPr>
    <w:rPr>
      <w:sz w:val="28"/>
      <w:szCs w:val="20"/>
      <w:lang w:val="uk-UA"/>
    </w:rPr>
  </w:style>
  <w:style w:type="character" w:customStyle="1" w:styleId="a4">
    <w:name w:val="Основной текст с отступом Знак"/>
    <w:basedOn w:val="a0"/>
    <w:link w:val="a3"/>
    <w:semiHidden/>
    <w:rsid w:val="00E918E7"/>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2016-07-21T08:17:00Z</dcterms:created>
  <dcterms:modified xsi:type="dcterms:W3CDTF">2016-07-21T08:17:00Z</dcterms:modified>
</cp:coreProperties>
</file>