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0" w:rsidRDefault="00CB2CA0" w:rsidP="00CB2CA0">
      <w:pPr>
        <w:spacing w:line="360" w:lineRule="auto"/>
        <w:jc w:val="center"/>
        <w:rPr>
          <w:b/>
          <w:spacing w:val="-4"/>
          <w:sz w:val="28"/>
          <w:szCs w:val="28"/>
        </w:rPr>
      </w:pPr>
      <w:r>
        <w:rPr>
          <w:b/>
          <w:spacing w:val="-4"/>
          <w:sz w:val="28"/>
          <w:szCs w:val="28"/>
          <w:lang w:val="en-US"/>
        </w:rPr>
        <w:t>Volodymyr  Boreiko</w:t>
      </w:r>
      <w:r>
        <w:rPr>
          <w:b/>
          <w:spacing w:val="-4"/>
          <w:sz w:val="28"/>
          <w:szCs w:val="28"/>
        </w:rPr>
        <w:t>,</w:t>
      </w:r>
    </w:p>
    <w:p w:rsidR="00CB2CA0" w:rsidRDefault="00CB2CA0" w:rsidP="00CB2CA0">
      <w:pPr>
        <w:spacing w:line="360" w:lineRule="auto"/>
        <w:jc w:val="center"/>
        <w:rPr>
          <w:spacing w:val="-4"/>
          <w:sz w:val="28"/>
          <w:szCs w:val="28"/>
          <w:lang w:val="en-GB"/>
        </w:rPr>
      </w:pPr>
      <w:r>
        <w:rPr>
          <w:spacing w:val="-4"/>
          <w:sz w:val="28"/>
          <w:szCs w:val="28"/>
          <w:lang w:val="en-GB"/>
        </w:rPr>
        <w:t>Doctor of  Economics, Associate Professor, Vice-rector in science work</w:t>
      </w:r>
    </w:p>
    <w:p w:rsidR="00CB2CA0" w:rsidRDefault="00CB2CA0" w:rsidP="00CB2CA0">
      <w:pPr>
        <w:spacing w:line="360" w:lineRule="auto"/>
        <w:jc w:val="center"/>
        <w:rPr>
          <w:spacing w:val="-4"/>
          <w:sz w:val="28"/>
          <w:szCs w:val="28"/>
          <w:lang w:val="en-GB"/>
        </w:rPr>
      </w:pPr>
      <w:r>
        <w:rPr>
          <w:spacing w:val="-4"/>
          <w:sz w:val="28"/>
          <w:szCs w:val="28"/>
          <w:lang w:val="en-GB"/>
        </w:rPr>
        <w:t xml:space="preserve">of International Economics and </w:t>
      </w:r>
      <w:smartTag w:uri="urn:schemas-microsoft-com:office:smarttags" w:element="place">
        <w:smartTag w:uri="urn:schemas-microsoft-com:office:smarttags" w:element="PlaceName">
          <w:r>
            <w:rPr>
              <w:spacing w:val="-4"/>
              <w:sz w:val="28"/>
              <w:szCs w:val="28"/>
              <w:lang w:val="en-GB"/>
            </w:rPr>
            <w:t>Humanitarian</w:t>
          </w:r>
        </w:smartTag>
        <w:r>
          <w:rPr>
            <w:spacing w:val="-4"/>
            <w:sz w:val="28"/>
            <w:szCs w:val="28"/>
            <w:lang w:val="en-GB"/>
          </w:rPr>
          <w:t xml:space="preserve"> </w:t>
        </w:r>
        <w:smartTag w:uri="urn:schemas-microsoft-com:office:smarttags" w:element="PlaceType">
          <w:r>
            <w:rPr>
              <w:spacing w:val="-4"/>
              <w:sz w:val="28"/>
              <w:szCs w:val="28"/>
              <w:lang w:val="en-GB"/>
            </w:rPr>
            <w:t>University</w:t>
          </w:r>
        </w:smartTag>
      </w:smartTag>
      <w:r>
        <w:rPr>
          <w:spacing w:val="-4"/>
          <w:sz w:val="28"/>
          <w:szCs w:val="28"/>
          <w:lang w:val="en-GB"/>
        </w:rPr>
        <w:t xml:space="preserve"> named academician Stepan Demianchuk    </w:t>
      </w:r>
    </w:p>
    <w:p w:rsidR="00CB2CA0" w:rsidRDefault="00CB2CA0" w:rsidP="00CB2CA0">
      <w:pPr>
        <w:spacing w:line="360" w:lineRule="auto"/>
        <w:ind w:firstLine="567"/>
        <w:jc w:val="center"/>
        <w:rPr>
          <w:spacing w:val="-4"/>
          <w:sz w:val="28"/>
          <w:szCs w:val="28"/>
          <w:lang w:val="en-GB"/>
        </w:rPr>
      </w:pPr>
    </w:p>
    <w:p w:rsidR="00CB2CA0" w:rsidRDefault="00CB2CA0" w:rsidP="00CB2CA0">
      <w:pPr>
        <w:spacing w:line="360" w:lineRule="auto"/>
        <w:ind w:firstLine="567"/>
        <w:jc w:val="center"/>
        <w:rPr>
          <w:b/>
          <w:spacing w:val="-4"/>
          <w:sz w:val="28"/>
          <w:szCs w:val="28"/>
          <w:lang w:val="en-US"/>
        </w:rPr>
      </w:pPr>
      <w:r>
        <w:rPr>
          <w:b/>
          <w:spacing w:val="-4"/>
          <w:sz w:val="28"/>
          <w:szCs w:val="28"/>
          <w:lang w:val="en-US"/>
        </w:rPr>
        <w:t>THE SCIENTIFIC AND EDUCATIONAL ENSURING OF ECONOMIC DEVELOPMENT OF THE VILLAGE</w:t>
      </w:r>
    </w:p>
    <w:p w:rsidR="00CB2CA0" w:rsidRDefault="00CB2CA0" w:rsidP="00CB2CA0">
      <w:pPr>
        <w:spacing w:line="360" w:lineRule="auto"/>
        <w:ind w:firstLine="567"/>
        <w:jc w:val="both"/>
        <w:rPr>
          <w:spacing w:val="-4"/>
          <w:sz w:val="28"/>
          <w:szCs w:val="28"/>
          <w:lang w:val="en-US"/>
        </w:rPr>
      </w:pPr>
    </w:p>
    <w:p w:rsidR="00CB2CA0" w:rsidRDefault="00CB2CA0" w:rsidP="00CB2CA0">
      <w:pPr>
        <w:spacing w:line="360" w:lineRule="auto"/>
        <w:ind w:firstLine="567"/>
        <w:jc w:val="both"/>
        <w:rPr>
          <w:spacing w:val="-4"/>
          <w:sz w:val="28"/>
          <w:szCs w:val="28"/>
          <w:lang w:val="en-US"/>
        </w:rPr>
      </w:pPr>
      <w:r>
        <w:rPr>
          <w:spacing w:val="-4"/>
          <w:sz w:val="28"/>
          <w:szCs w:val="28"/>
          <w:lang w:val="en-US"/>
        </w:rPr>
        <w:t>In the article the role of scientific and educational security of development of domestic agricultural sector is revealed, the activity Ukrainian scientific and educational agricultural institutions is analyzed, factors that apply the brake the activity of the agricultural sector are revealed, the foreign research is investigated and proposals for economic development of rural areas through increased attention of state and regions to agricultural science and education are developed.</w:t>
      </w:r>
    </w:p>
    <w:p w:rsidR="00CB2CA0" w:rsidRDefault="00CB2CA0" w:rsidP="00CB2CA0">
      <w:pPr>
        <w:spacing w:line="360" w:lineRule="auto"/>
        <w:ind w:firstLine="567"/>
        <w:jc w:val="both"/>
        <w:rPr>
          <w:spacing w:val="-4"/>
          <w:sz w:val="28"/>
          <w:szCs w:val="28"/>
          <w:lang w:val="en-US"/>
        </w:rPr>
      </w:pPr>
      <w:r>
        <w:rPr>
          <w:b/>
          <w:spacing w:val="-4"/>
          <w:sz w:val="28"/>
          <w:szCs w:val="28"/>
          <w:lang w:val="en-US"/>
        </w:rPr>
        <w:t>Keywords:</w:t>
      </w:r>
      <w:r>
        <w:rPr>
          <w:spacing w:val="-4"/>
          <w:sz w:val="28"/>
          <w:szCs w:val="28"/>
          <w:lang w:val="en-US"/>
        </w:rPr>
        <w:t xml:space="preserve"> agriculture, economic development, scientific investigations, training specialists.</w:t>
      </w:r>
    </w:p>
    <w:p w:rsidR="00CB2CA0" w:rsidRDefault="00CB2CA0" w:rsidP="00CB2CA0">
      <w:pPr>
        <w:spacing w:line="360" w:lineRule="auto"/>
        <w:ind w:firstLine="567"/>
        <w:jc w:val="both"/>
        <w:rPr>
          <w:b/>
          <w:spacing w:val="-4"/>
          <w:sz w:val="28"/>
          <w:szCs w:val="28"/>
        </w:rPr>
      </w:pPr>
    </w:p>
    <w:p w:rsidR="00A72E2A" w:rsidRDefault="00A72E2A">
      <w:bookmarkStart w:id="0" w:name="_GoBack"/>
      <w:bookmarkEnd w:id="0"/>
    </w:p>
    <w:sectPr w:rsidR="00A72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72"/>
    <w:rsid w:val="00800572"/>
    <w:rsid w:val="00A72E2A"/>
    <w:rsid w:val="00CB2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5B6272D-6E2E-4BE4-95B0-BFFB9F61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B2CA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04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2016-07-21T08:14:00Z</dcterms:created>
  <dcterms:modified xsi:type="dcterms:W3CDTF">2016-07-21T08:14:00Z</dcterms:modified>
</cp:coreProperties>
</file>